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13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418432</w:t>
      </w:r>
    </w:p>
    <w:p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p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9"/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7.23.4.1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7"/>
      <w:bookmarkStart w:id="4" w:name="OLE_LINK8"/>
      <w:r>
        <w:rPr>
          <w:sz w:val="22"/>
        </w:rPr>
        <w:t xml:space="preserve"> </w:t>
      </w:r>
      <w:bookmarkEnd w:id="2"/>
      <w:r>
        <w:rPr>
          <w:rFonts w:hint="eastAsia"/>
          <w:sz w:val="22"/>
          <w:lang w:val="en-US" w:eastAsia="zh-CN"/>
        </w:rPr>
        <w:t xml:space="preserve"> </w:t>
      </w:r>
      <w:bookmarkStart w:id="8" w:name="_GoBack"/>
      <w:bookmarkEnd w:id="8"/>
      <w:r>
        <w:rPr>
          <w:rFonts w:hint="eastAsia"/>
          <w:sz w:val="22"/>
        </w:rPr>
        <w:t>Simulation assumption and results for LP-WUR</w:t>
      </w:r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spacing w:before="60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last meeting, RAN4 provide the updated RRM simulation assumption. The WF has been approved in [1]. In this contribution, we give our simulation results.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bookmarkStart w:id="5" w:name="OLE_LINK2"/>
      <w:bookmarkStart w:id="6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Discussion</w:t>
      </w:r>
      <w:bookmarkStart w:id="7" w:name="_Hlk70326378"/>
    </w:p>
    <w:p>
      <w:pPr>
        <w:spacing w:after="120"/>
        <w:jc w:val="both"/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result</w:t>
      </w:r>
    </w:p>
    <w:p>
      <w:pPr>
        <w:spacing w:after="120"/>
        <w:jc w:val="both"/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sz w:val="20"/>
          <w:szCs w:val="20"/>
          <w:lang w:val="en-GB"/>
        </w:rPr>
        <w:t>Our initial simulation results are provided below</w:t>
      </w:r>
      <w:r>
        <w:rPr>
          <w:rFonts w:hint="eastAsia" w:eastAsia="宋体"/>
          <w:sz w:val="20"/>
          <w:szCs w:val="20"/>
          <w:lang w:val="en-US" w:eastAsia="zh-CN"/>
        </w:rPr>
        <w:t xml:space="preserve"> by using the simulation assumption in Annex.1</w:t>
      </w:r>
      <w:r>
        <w:rPr>
          <w:rFonts w:eastAsia="宋体"/>
          <w:sz w:val="20"/>
          <w:szCs w:val="20"/>
          <w:lang w:val="en-GB"/>
        </w:rPr>
        <w:t xml:space="preserve">. </w:t>
      </w: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1. AWGN, Es/IoT = -3, SNR of cell 2 is 6 dB lower compared with cell 2, 4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0.29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0.19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0.24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0.16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0.24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0.23</w:t>
            </w:r>
          </w:p>
        </w:tc>
      </w:tr>
    </w:tbl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2. TDL-C 300ns, Es/IoT = -3, SNR of cell 2 is 6 dB lower compared with cell 2, 4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RSRQ error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3.02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2.74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2.39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0.81</w:t>
            </w:r>
          </w:p>
        </w:tc>
      </w:tr>
    </w:tbl>
    <w:p>
      <w:pPr>
        <w:spacing w:after="120"/>
        <w:jc w:val="both"/>
        <w:rPr>
          <w:rFonts w:eastAsia="宋体"/>
          <w:sz w:val="20"/>
          <w:szCs w:val="20"/>
          <w:lang w:val="en-GB"/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3. AWGN, Es/IoT = -3, SNR of cell 2 is 6 dB lower compared with cell 2, 8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0.19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</w:t>
            </w:r>
          </w:p>
        </w:tc>
      </w:tr>
    </w:tbl>
    <w:p>
      <w:pP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4. TDL-C 300ns, Es/IoT = -3, SNR of cell 2 is 6 dB lower compared with cell 2, 8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RSRQ error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0.92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2.86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1.09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3.19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0.73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2.17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2.41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1.04</w:t>
            </w:r>
          </w:p>
        </w:tc>
      </w:tr>
    </w:tbl>
    <w:p>
      <w:pPr>
        <w:jc w:val="center"/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5. AWGN, Es/IoT = -3, SNR of cell 2 is 9 dB lower compared with cell 2, 4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0.11</w:t>
            </w:r>
          </w:p>
        </w:tc>
      </w:tr>
    </w:tbl>
    <w:p>
      <w:pP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6. TDL-C 300ns, Es/IoT = -3, SNR of cell 2 is 9 dB lower compared with cell 2, 4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RSRQ error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3.02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2.37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2.93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</w:tr>
    </w:tbl>
    <w:p>
      <w:pPr>
        <w:spacing w:after="120"/>
        <w:jc w:val="both"/>
        <w:rPr>
          <w:rFonts w:eastAsia="宋体"/>
          <w:sz w:val="20"/>
          <w:szCs w:val="20"/>
          <w:lang w:val="en-GB"/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7. AWGN, Es/IoT = -3, SNR of cell 2 is 9 dB lower compared with cell 2, 8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0.17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</w:t>
            </w:r>
          </w:p>
        </w:tc>
      </w:tr>
    </w:tbl>
    <w:p>
      <w:pP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8. TDL-C 300ns, Es/IoT = -3, SNR of cell 2 is 9 dB lower compared with cell 2, 8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RSRQ error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3.06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2.99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1.03</w:t>
            </w:r>
          </w:p>
        </w:tc>
      </w:tr>
    </w:tbl>
    <w:p>
      <w:pPr>
        <w:spacing w:after="120"/>
        <w:jc w:val="both"/>
        <w:rPr>
          <w:rFonts w:eastAsia="宋体"/>
          <w:sz w:val="20"/>
          <w:szCs w:val="20"/>
          <w:lang w:val="en-GB"/>
        </w:rPr>
      </w:pPr>
    </w:p>
    <w:p>
      <w:pPr>
        <w:spacing w:before="6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For OOK based LP-WUR, in order to fulfilled the accuracy requirement </w:t>
      </w:r>
      <w:r>
        <w:rPr>
          <w:b/>
          <w:bCs/>
          <w:i/>
          <w:iCs/>
          <w:sz w:val="20"/>
          <w:szCs w:val="20"/>
          <w:lang w:eastAsia="ja-JP"/>
        </w:rPr>
        <w:sym w:font="Symbol" w:char="F0B1"/>
      </w:r>
      <w:r>
        <w:rPr>
          <w:b/>
          <w:bCs/>
          <w:i/>
          <w:iCs/>
          <w:sz w:val="20"/>
          <w:szCs w:val="20"/>
          <w:lang w:eastAsia="ja-JP"/>
        </w:rPr>
        <w:t>3.5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dB for LP-RSRP and </w:t>
      </w:r>
      <w:r>
        <w:rPr>
          <w:b/>
          <w:bCs/>
          <w:i/>
          <w:iCs/>
          <w:sz w:val="20"/>
          <w:szCs w:val="20"/>
          <w:lang w:eastAsia="ja-JP"/>
        </w:rPr>
        <w:sym w:font="Symbol" w:char="F0B1"/>
      </w:r>
      <w:r>
        <w:rPr>
          <w:b/>
          <w:bCs/>
          <w:i/>
          <w:iCs/>
          <w:sz w:val="20"/>
          <w:szCs w:val="20"/>
          <w:lang w:eastAsia="ja-JP"/>
        </w:rPr>
        <w:t>3.5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dB for LP-RSRQ, 3 samples are needed.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2: Limited or no RRM accuracy gain is achieved by extending the LP-SS overhead from 4 OFDM symbol to 8 OFDM symbol.</w:t>
      </w:r>
    </w:p>
    <w:p>
      <w:pPr>
        <w:rPr>
          <w:rFonts w:hint="default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bookmarkEnd w:id="7"/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observations</w:t>
      </w:r>
      <w:r>
        <w:rPr>
          <w:sz w:val="20"/>
          <w:szCs w:val="20"/>
        </w:rPr>
        <w:t xml:space="preserve"> are concluded. </w:t>
      </w:r>
      <w:bookmarkEnd w:id="5"/>
      <w:bookmarkEnd w:id="6"/>
    </w:p>
    <w:p>
      <w:pPr>
        <w:spacing w:before="6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For OOK based LP-WUR, in order to fulfilled the accuracy requirement </w:t>
      </w:r>
      <w:r>
        <w:rPr>
          <w:b/>
          <w:bCs/>
          <w:i/>
          <w:iCs/>
          <w:sz w:val="20"/>
          <w:szCs w:val="20"/>
          <w:lang w:eastAsia="ja-JP"/>
        </w:rPr>
        <w:sym w:font="Symbol" w:char="F0B1"/>
      </w:r>
      <w:r>
        <w:rPr>
          <w:b/>
          <w:bCs/>
          <w:i/>
          <w:iCs/>
          <w:sz w:val="20"/>
          <w:szCs w:val="20"/>
          <w:lang w:eastAsia="ja-JP"/>
        </w:rPr>
        <w:t>3.5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dB for LP-RSRP and </w:t>
      </w:r>
      <w:r>
        <w:rPr>
          <w:b/>
          <w:bCs/>
          <w:i/>
          <w:iCs/>
          <w:sz w:val="20"/>
          <w:szCs w:val="20"/>
          <w:lang w:eastAsia="ja-JP"/>
        </w:rPr>
        <w:sym w:font="Symbol" w:char="F0B1"/>
      </w:r>
      <w:r>
        <w:rPr>
          <w:b/>
          <w:bCs/>
          <w:i/>
          <w:iCs/>
          <w:sz w:val="20"/>
          <w:szCs w:val="20"/>
          <w:lang w:eastAsia="ja-JP"/>
        </w:rPr>
        <w:t>3.5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dB for LP-RSRQ, 3 samples are needed.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2: Limited or no RRM accuracy gain is achieved by extending the LP-SS overhead from 4 OFDM symbol to 8 OFDM symbol.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5"/>
        </w:numPr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/>
          <w:sz w:val="20"/>
          <w:szCs w:val="20"/>
          <w:lang w:val="en-GB"/>
        </w:rPr>
        <w:t>R4-241</w:t>
      </w:r>
      <w:r>
        <w:rPr>
          <w:rFonts w:hint="eastAsia"/>
          <w:sz w:val="20"/>
          <w:szCs w:val="20"/>
          <w:lang w:val="en-US" w:eastAsia="zh-CN"/>
        </w:rPr>
        <w:t>6861, WF on RRM requirements for NR_LPWUS, Moderator (vivo)</w:t>
      </w:r>
    </w:p>
    <w:p>
      <w:pPr>
        <w:numPr>
          <w:ilvl w:val="0"/>
          <w:numId w:val="0"/>
        </w:numPr>
        <w:rPr>
          <w:rFonts w:hint="default" w:ascii="Times New Roman" w:hAnsi="Times New Roman"/>
          <w:sz w:val="20"/>
          <w:lang w:val="en-US" w:eastAsia="zh-CN"/>
        </w:rPr>
      </w:pPr>
    </w:p>
    <w:p>
      <w:pPr>
        <w:pStyle w:val="2"/>
        <w:numPr>
          <w:ilvl w:val="0"/>
          <w:numId w:val="0"/>
        </w:numPr>
        <w:pBdr>
          <w:top w:val="single" w:color="auto" w:sz="12" w:space="3"/>
        </w:pBdr>
        <w:spacing w:before="120" w:after="60" w:line="240" w:lineRule="auto"/>
        <w:ind w:leftChars="0"/>
        <w:rPr>
          <w:rFonts w:hint="default" w:ascii="Times New Roman" w:hAnsi="Times New Roman"/>
          <w:b w:val="0"/>
          <w:bCs w:val="0"/>
          <w:kern w:val="0"/>
          <w:sz w:val="36"/>
          <w:szCs w:val="36"/>
          <w:lang w:val="en-US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Annex.A</w:t>
      </w:r>
    </w:p>
    <w:p>
      <w:pP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assumption</w:t>
      </w:r>
    </w:p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Note: Highlight part is updated base on the WF of last meeting </w:t>
      </w:r>
    </w:p>
    <w:p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/>
          <w:sz w:val="20"/>
          <w:szCs w:val="20"/>
          <w:lang w:val="en-US" w:eastAsia="en-US" w:bidi="ar-SA"/>
        </w:rPr>
        <w:t>Table 1: General parameters</w:t>
      </w:r>
    </w:p>
    <w:tbl>
      <w:tblPr>
        <w:tblStyle w:val="20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b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b/>
                <w:sz w:val="20"/>
                <w:szCs w:val="20"/>
                <w:lang w:val="en-GB"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b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b/>
                <w:sz w:val="20"/>
                <w:szCs w:val="20"/>
                <w:lang w:val="en-GB" w:eastAsia="ja-JP"/>
              </w:rPr>
              <w:t>Comments/values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before="100" w:beforeAutospacing="1" w:after="0"/>
              <w:ind w:right="74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none"/>
                <w:lang w:val="en-US" w:eastAsia="zh-CN" w:bidi="ar-SA"/>
              </w:rPr>
              <w:t>2.6 GH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highlight w:val="none"/>
                <w:lang w:val="en-US" w:eastAsia="zh-CN" w:bidi="ar-SA"/>
              </w:rPr>
              <w:t>z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Prior knowledge of Cell 1 / Cell 2 by the UE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I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nterfering cell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(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Cell 2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)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 xml:space="preserve"> is not known to UE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No applicable for LP-WUR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BS transmit antennas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for LP-SS blocks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Data, SSB and LP-SS have the same 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30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>k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 [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3, 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4, 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-SS/SSB measurement interval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LP-SS: 320 ms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SSB: 320 ms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 BW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132 subcarriers for 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GB" w:eastAsia="ja-JP"/>
              </w:rPr>
              <w:t>SCS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=30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GB" w:eastAsia="ja-JP"/>
              </w:rPr>
              <w:t>kHz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 for LP-SS initially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30KHz for 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Actual 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 transmissions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always transmitted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1 RB on each side of LP-SS/LP-WUS signal</w:t>
            </w:r>
          </w:p>
        </w:tc>
      </w:tr>
    </w:tbl>
    <w:p>
      <w:pPr>
        <w:spacing w:after="180"/>
        <w:rPr>
          <w:rFonts w:eastAsia="宋体"/>
          <w:sz w:val="20"/>
          <w:szCs w:val="20"/>
          <w:lang w:val="en-GB" w:eastAsia="en-US"/>
        </w:rPr>
      </w:pPr>
    </w:p>
    <w:p>
      <w:pPr>
        <w:keepNext/>
        <w:keepLines/>
        <w:spacing w:before="60" w:after="60"/>
        <w:ind w:right="72"/>
        <w:jc w:val="center"/>
        <w:rPr>
          <w:rFonts w:ascii="Arial" w:hAnsi="Arial" w:eastAsia="宋体" w:cs="Times New Roman"/>
          <w:b/>
          <w:sz w:val="20"/>
          <w:szCs w:val="20"/>
          <w:lang w:val="zh-CN" w:eastAsia="en-US" w:bidi="ar-SA"/>
        </w:rPr>
      </w:pPr>
      <w:r>
        <w:rPr>
          <w:rFonts w:ascii="Arial" w:hAnsi="Arial" w:eastAsia="宋体" w:cs="Times New Roman"/>
          <w:b/>
          <w:sz w:val="20"/>
          <w:szCs w:val="20"/>
          <w:lang w:val="zh-CN" w:eastAsia="en-US" w:bidi="ar-SA"/>
        </w:rPr>
        <w:t>Table 2: Cell-specific parameters</w:t>
      </w:r>
    </w:p>
    <w:tbl>
      <w:tblPr>
        <w:tblStyle w:val="20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28"/>
        <w:gridCol w:w="2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Unit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Cell 1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Channel 1</w:t>
            </w:r>
          </w:p>
        </w:tc>
        <w:tc>
          <w:tcPr>
            <w:tcW w:w="252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 xml:space="preserve">To be indicated by companies 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To be indicated by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  <w:t>OOK-1; or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  <w:t>OOK-4 with M = [2,4]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before="100" w:beforeAutospacing="1" w:after="0"/>
              <w:ind w:right="74"/>
              <w:rPr>
                <w:rFonts w:ascii="Times New Roman" w:hAnsi="Times New Roman" w:eastAsia="宋体" w:cs="Times New Roman"/>
                <w:sz w:val="20"/>
                <w:szCs w:val="20"/>
                <w:highlight w:val="none"/>
                <w:lang w:val="it-IT" w:eastAsia="en-US" w:bidi="ar-SA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when Cell 1 uses OOK-1; OOK-1 or NR signal is used for Cell 2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when Cell 1 uses OOK-4,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OOK-4 with same M value as cell 1 or NR signal is used for Cell 2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before="100" w:beforeAutospacing="1" w:after="0"/>
              <w:ind w:right="74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it-IT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LP-SS pattern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[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ZC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sequence]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Note: Company can simulate one or all of them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[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ZC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sequence]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Note: Company can simulate one or all of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Data and control PSD relative to NR-PSS</w:t>
            </w:r>
            <w:r>
              <w:rPr>
                <w:rFonts w:hint="eastAsia" w:eastAsia="宋体"/>
                <w:sz w:val="20"/>
                <w:szCs w:val="20"/>
                <w:lang w:val="it-IT" w:eastAsia="en-US"/>
              </w:rPr>
              <w:t>,</w:t>
            </w:r>
            <w:r>
              <w:rPr>
                <w:rFonts w:eastAsia="宋体"/>
                <w:sz w:val="20"/>
                <w:szCs w:val="20"/>
                <w:lang w:val="it-IT" w:eastAsia="en-US"/>
              </w:rPr>
              <w:t>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%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100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Data Modulation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QPSK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14 symbols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14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Normal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Hz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napToGrid w:val="0"/>
              <w:spacing w:after="120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OFDM based receiver [5] ppm</w:t>
            </w:r>
          </w:p>
          <w:p>
            <w:pPr>
              <w:snapToGrid w:val="0"/>
              <w:spacing w:after="120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OOK based receiver [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0] ppm </w:t>
            </w:r>
          </w:p>
          <w:p>
            <w:pPr>
              <w:spacing w:before="100" w:beforeAutospacing="1" w:after="0"/>
              <w:ind w:right="74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Tim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GB" w:eastAsia="en-US"/>
              </w:rPr>
              <w:t>ing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Residual timing error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+ timing drift (frequency offset* 320ms (reference signal periodicity)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Residual timing error: </w:t>
            </w:r>
          </w:p>
          <w:p>
            <w:pPr>
              <w:spacing w:after="0"/>
              <w:ind w:right="72"/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T=5us for OOK-1</w:t>
            </w:r>
          </w:p>
          <w:p>
            <w:pPr>
              <w:spacing w:after="0"/>
              <w:ind w:right="72"/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T=2us for OOK-4 with M=2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T=1us for OOK-4 with M=4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FF0000"/>
                <w:sz w:val="20"/>
                <w:szCs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1)Relative Delay of 1</w:t>
            </w:r>
            <w:r>
              <w:rPr>
                <w:rFonts w:eastAsia="宋体"/>
                <w:sz w:val="20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µs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2) Relative Delay of 1</w:t>
            </w:r>
            <w:r>
              <w:rPr>
                <w:rFonts w:eastAsia="宋体"/>
                <w:sz w:val="20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ms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SNR setting for serving and interference cell are derived 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-3 dB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9 dB lower compared with cell 2;   </w:t>
            </w:r>
          </w:p>
          <w:p>
            <w:pPr>
              <w:spacing w:after="0"/>
              <w:ind w:left="576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 = [-2.7]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6 dB lower compared with cell 2 </w:t>
            </w:r>
          </w:p>
          <w:p>
            <w:pPr>
              <w:spacing w:after="0"/>
              <w:ind w:left="576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 = [-2.4]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-3 dB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9 dB lower compared with cell 2; </w:t>
            </w:r>
          </w:p>
          <w:p>
            <w:pPr>
              <w:spacing w:after="0"/>
              <w:ind w:left="44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SNR = [-11.7] 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6 dB lower compared with cell 2; </w:t>
            </w:r>
          </w:p>
          <w:p>
            <w:pPr>
              <w:spacing w:after="0"/>
              <w:ind w:left="44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>SNR = [-8.4]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-0.5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-0.5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2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  <w:tc>
          <w:tcPr>
            <w:tcW w:w="25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2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-3; </w:t>
            </w:r>
            <w:r>
              <w:rPr>
                <w:rFonts w:eastAsia="宋体"/>
                <w:bCs/>
                <w:sz w:val="20"/>
                <w:szCs w:val="20"/>
                <w:highlight w:val="none"/>
                <w:lang w:val="en-GB" w:eastAsia="en-US"/>
              </w:rPr>
              <w:t>-0.5dB; 2dB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  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  <w:t>FR1:</w:t>
            </w:r>
          </w:p>
          <w:p>
            <w:pPr>
              <w:keepNext/>
              <w:keepLines/>
              <w:spacing w:after="0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  <w:t>AWGN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color w:val="000000"/>
                <w:sz w:val="20"/>
                <w:szCs w:val="2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  <w:t>TDL-C 300ns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en-US" w:bidi="ar-SA"/>
              </w:rPr>
              <w:t xml:space="preserve">3 km/h  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color w:val="000000"/>
                <w:sz w:val="20"/>
                <w:szCs w:val="20"/>
                <w:lang w:val="sv-SE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</w:tr>
    </w:tbl>
    <w:p>
      <w:pPr>
        <w:keepNext/>
        <w:keepLines/>
        <w:spacing w:before="60" w:after="60"/>
        <w:ind w:right="72"/>
        <w:jc w:val="center"/>
        <w:rPr>
          <w:rFonts w:ascii="Arial" w:hAnsi="Arial" w:eastAsia="宋体" w:cs="Times New Roman"/>
          <w:b/>
          <w:sz w:val="20"/>
          <w:szCs w:val="20"/>
          <w:lang w:val="en-US" w:eastAsia="en-US" w:bidi="ar-SA"/>
        </w:rPr>
      </w:pPr>
    </w:p>
    <w:p>
      <w:pPr>
        <w:keepNext/>
        <w:keepLines/>
        <w:spacing w:before="60" w:after="60"/>
        <w:ind w:right="72"/>
        <w:jc w:val="center"/>
        <w:rPr>
          <w:rFonts w:ascii="Arial" w:hAnsi="Arial" w:eastAsia="等线" w:cs="Times New Roman"/>
          <w:b/>
          <w:i/>
          <w:color w:val="000000"/>
          <w:sz w:val="20"/>
          <w:szCs w:val="20"/>
          <w:lang w:val="en-US" w:eastAsia="en-US" w:bidi="ar-SA"/>
        </w:rPr>
      </w:pPr>
      <w:r>
        <w:rPr>
          <w:rFonts w:ascii="Arial" w:hAnsi="Arial" w:eastAsia="宋体" w:cs="Times New Roman"/>
          <w:b/>
          <w:sz w:val="20"/>
          <w:szCs w:val="20"/>
          <w:lang w:val="zh-CN" w:eastAsia="en-US" w:bidi="ar-SA"/>
        </w:rPr>
        <w:t>Table 3: UE-specific parameters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[3th/5th Order Butterworth with 3.96MHz bandwidth]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[4 or 8-bitADC]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val="en-GB" w:eastAsia="en-US"/>
              </w:rPr>
              <w:t>[7.68MHz]</w:t>
            </w:r>
          </w:p>
        </w:tc>
      </w:tr>
    </w:tbl>
    <w:p>
      <w:pPr>
        <w:numPr>
          <w:ilvl w:val="0"/>
          <w:numId w:val="0"/>
        </w:numPr>
        <w:rPr>
          <w:rFonts w:hint="default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20"/>
          <w:u w:val="single"/>
          <w:lang w:val="en-US" w:eastAsia="zh-CN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5C85C9A"/>
    <w:multiLevelType w:val="singleLevel"/>
    <w:tmpl w:val="65C85C9A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4ZGU3MWE1MzM0YTQ1MDJkODZlYzMyNzc4YTZmMzYifQ=="/>
  </w:docVars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3C3E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CD9"/>
    <w:rsid w:val="0004204F"/>
    <w:rsid w:val="000426B6"/>
    <w:rsid w:val="00042823"/>
    <w:rsid w:val="00043405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5DC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365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042D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B26"/>
    <w:rsid w:val="000C3D14"/>
    <w:rsid w:val="000C3E02"/>
    <w:rsid w:val="000C42DD"/>
    <w:rsid w:val="000C4566"/>
    <w:rsid w:val="000C4CA3"/>
    <w:rsid w:val="000C51A3"/>
    <w:rsid w:val="000C529D"/>
    <w:rsid w:val="000C5F94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3E5"/>
    <w:rsid w:val="000E2611"/>
    <w:rsid w:val="000E2A45"/>
    <w:rsid w:val="000E30F5"/>
    <w:rsid w:val="000E37E4"/>
    <w:rsid w:val="000E3EDA"/>
    <w:rsid w:val="000E4A59"/>
    <w:rsid w:val="000E4A88"/>
    <w:rsid w:val="000E4B40"/>
    <w:rsid w:val="000E4DBD"/>
    <w:rsid w:val="000E5269"/>
    <w:rsid w:val="000E5428"/>
    <w:rsid w:val="000E5772"/>
    <w:rsid w:val="000E58A1"/>
    <w:rsid w:val="000E58C5"/>
    <w:rsid w:val="000E72E5"/>
    <w:rsid w:val="000E7744"/>
    <w:rsid w:val="000E7BE4"/>
    <w:rsid w:val="000E7C25"/>
    <w:rsid w:val="000E7D09"/>
    <w:rsid w:val="000E7F61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519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C4E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DE5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246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709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3FA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01F"/>
    <w:rsid w:val="001E410B"/>
    <w:rsid w:val="001E437D"/>
    <w:rsid w:val="001E4400"/>
    <w:rsid w:val="001E4CDA"/>
    <w:rsid w:val="001E5447"/>
    <w:rsid w:val="001E5634"/>
    <w:rsid w:val="001E5F4E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1A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094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20C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5F8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B7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02C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CC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CCA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0AC0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6A7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759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0D4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205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3BD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9A5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153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A73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F7E"/>
    <w:rsid w:val="00446573"/>
    <w:rsid w:val="00446926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1A82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6E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3DEF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0F29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134"/>
    <w:rsid w:val="00506897"/>
    <w:rsid w:val="00506BF0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3FA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37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5938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3EC9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2EC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45A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1B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3A8"/>
    <w:rsid w:val="005C36FC"/>
    <w:rsid w:val="005C445B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54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5CF5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403"/>
    <w:rsid w:val="00606C75"/>
    <w:rsid w:val="00606FC0"/>
    <w:rsid w:val="006078A3"/>
    <w:rsid w:val="006079B9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5D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37A65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C78"/>
    <w:rsid w:val="00653E95"/>
    <w:rsid w:val="00654409"/>
    <w:rsid w:val="0065453F"/>
    <w:rsid w:val="00654542"/>
    <w:rsid w:val="006548E7"/>
    <w:rsid w:val="00655088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838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4B3F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18C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FA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8DA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2EC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34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67FAB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2E59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4E0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BD9"/>
    <w:rsid w:val="007F3F77"/>
    <w:rsid w:val="007F40EA"/>
    <w:rsid w:val="007F44FA"/>
    <w:rsid w:val="007F5085"/>
    <w:rsid w:val="007F5338"/>
    <w:rsid w:val="007F5BC4"/>
    <w:rsid w:val="007F5F8C"/>
    <w:rsid w:val="007F77A8"/>
    <w:rsid w:val="008006F1"/>
    <w:rsid w:val="008016F2"/>
    <w:rsid w:val="0080193D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9F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66D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21B"/>
    <w:rsid w:val="008805DD"/>
    <w:rsid w:val="00880753"/>
    <w:rsid w:val="0088110E"/>
    <w:rsid w:val="008816DB"/>
    <w:rsid w:val="0088195F"/>
    <w:rsid w:val="00881EB9"/>
    <w:rsid w:val="008821A1"/>
    <w:rsid w:val="00882307"/>
    <w:rsid w:val="00882789"/>
    <w:rsid w:val="008832FA"/>
    <w:rsid w:val="00883D9D"/>
    <w:rsid w:val="00883DC2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981"/>
    <w:rsid w:val="00887B18"/>
    <w:rsid w:val="00890118"/>
    <w:rsid w:val="008901B2"/>
    <w:rsid w:val="008909DE"/>
    <w:rsid w:val="00890A43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48B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AA2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3E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56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CD1"/>
    <w:rsid w:val="00915DD7"/>
    <w:rsid w:val="00916280"/>
    <w:rsid w:val="00916311"/>
    <w:rsid w:val="0091665E"/>
    <w:rsid w:val="00916B86"/>
    <w:rsid w:val="00916D08"/>
    <w:rsid w:val="00916F3C"/>
    <w:rsid w:val="00917026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A85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C29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9F5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CB8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B7C2F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85A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918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21E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141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0BA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5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3FE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2FEF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952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3DA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2F11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69F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B4"/>
    <w:rsid w:val="00B458DD"/>
    <w:rsid w:val="00B459C7"/>
    <w:rsid w:val="00B45AB4"/>
    <w:rsid w:val="00B45F74"/>
    <w:rsid w:val="00B46263"/>
    <w:rsid w:val="00B468CB"/>
    <w:rsid w:val="00B4722C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3FCF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B75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FEC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6BA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3A8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B74E5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1B69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C54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46F"/>
    <w:rsid w:val="00C02470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30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0D20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3DA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182"/>
    <w:rsid w:val="00C25216"/>
    <w:rsid w:val="00C25D2F"/>
    <w:rsid w:val="00C26755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789"/>
    <w:rsid w:val="00C76BDB"/>
    <w:rsid w:val="00C76D0F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B7F0D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94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C78"/>
    <w:rsid w:val="00CE3F8A"/>
    <w:rsid w:val="00CE4079"/>
    <w:rsid w:val="00CE4A82"/>
    <w:rsid w:val="00CE4EF3"/>
    <w:rsid w:val="00CE4F5B"/>
    <w:rsid w:val="00CE5421"/>
    <w:rsid w:val="00CE5703"/>
    <w:rsid w:val="00CE59B2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3C2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5DEA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AD7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054F"/>
    <w:rsid w:val="00D91FC8"/>
    <w:rsid w:val="00D9273E"/>
    <w:rsid w:val="00D927EB"/>
    <w:rsid w:val="00D935DE"/>
    <w:rsid w:val="00D93D21"/>
    <w:rsid w:val="00D94185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B7FAE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F64"/>
    <w:rsid w:val="00DE1018"/>
    <w:rsid w:val="00DE2304"/>
    <w:rsid w:val="00DE2B08"/>
    <w:rsid w:val="00DE323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988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D48"/>
    <w:rsid w:val="00E26FA7"/>
    <w:rsid w:val="00E27454"/>
    <w:rsid w:val="00E275BF"/>
    <w:rsid w:val="00E279D0"/>
    <w:rsid w:val="00E27CE1"/>
    <w:rsid w:val="00E27E13"/>
    <w:rsid w:val="00E3107E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DD6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5846"/>
    <w:rsid w:val="00E66DBA"/>
    <w:rsid w:val="00E70279"/>
    <w:rsid w:val="00E70B54"/>
    <w:rsid w:val="00E70C1C"/>
    <w:rsid w:val="00E70F3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765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71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65A"/>
    <w:rsid w:val="00F2488B"/>
    <w:rsid w:val="00F24F71"/>
    <w:rsid w:val="00F253A0"/>
    <w:rsid w:val="00F25571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5A8"/>
    <w:rsid w:val="00F32A3F"/>
    <w:rsid w:val="00F3348D"/>
    <w:rsid w:val="00F34A4A"/>
    <w:rsid w:val="00F34DA9"/>
    <w:rsid w:val="00F34F3A"/>
    <w:rsid w:val="00F35B6A"/>
    <w:rsid w:val="00F35C29"/>
    <w:rsid w:val="00F36155"/>
    <w:rsid w:val="00F36413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E05"/>
    <w:rsid w:val="00F46F09"/>
    <w:rsid w:val="00F46F72"/>
    <w:rsid w:val="00F46FB9"/>
    <w:rsid w:val="00F4704F"/>
    <w:rsid w:val="00F47107"/>
    <w:rsid w:val="00F4722D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B6"/>
    <w:rsid w:val="00F55EFF"/>
    <w:rsid w:val="00F56016"/>
    <w:rsid w:val="00F56714"/>
    <w:rsid w:val="00F567E3"/>
    <w:rsid w:val="00F567F5"/>
    <w:rsid w:val="00F56AFA"/>
    <w:rsid w:val="00F570E6"/>
    <w:rsid w:val="00F57347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0E2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8C9"/>
    <w:rsid w:val="00F84C9B"/>
    <w:rsid w:val="00F854B6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666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81C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3878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4DE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3A8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7264F6"/>
    <w:rsid w:val="026553AD"/>
    <w:rsid w:val="0356125E"/>
    <w:rsid w:val="038D13C7"/>
    <w:rsid w:val="043A58AB"/>
    <w:rsid w:val="048A1C70"/>
    <w:rsid w:val="049C3AD5"/>
    <w:rsid w:val="04AF3E80"/>
    <w:rsid w:val="061F6C01"/>
    <w:rsid w:val="0620091D"/>
    <w:rsid w:val="062F62AF"/>
    <w:rsid w:val="06CA7932"/>
    <w:rsid w:val="06E62535"/>
    <w:rsid w:val="070002A7"/>
    <w:rsid w:val="077C1411"/>
    <w:rsid w:val="07815BFF"/>
    <w:rsid w:val="081F0DE8"/>
    <w:rsid w:val="082A02ED"/>
    <w:rsid w:val="08696156"/>
    <w:rsid w:val="087C4EF9"/>
    <w:rsid w:val="099B54B4"/>
    <w:rsid w:val="09F303AF"/>
    <w:rsid w:val="0A3B0786"/>
    <w:rsid w:val="0A405571"/>
    <w:rsid w:val="0AFB6F8D"/>
    <w:rsid w:val="0B123BC4"/>
    <w:rsid w:val="0B48567B"/>
    <w:rsid w:val="0C031150"/>
    <w:rsid w:val="0E0F2590"/>
    <w:rsid w:val="0E40223A"/>
    <w:rsid w:val="0EE74838"/>
    <w:rsid w:val="0FD91B34"/>
    <w:rsid w:val="106F4ED8"/>
    <w:rsid w:val="11677F10"/>
    <w:rsid w:val="11BB3910"/>
    <w:rsid w:val="11E7300D"/>
    <w:rsid w:val="121769BF"/>
    <w:rsid w:val="12A40DAF"/>
    <w:rsid w:val="132C5366"/>
    <w:rsid w:val="1357122A"/>
    <w:rsid w:val="14095135"/>
    <w:rsid w:val="146A5F62"/>
    <w:rsid w:val="14F41582"/>
    <w:rsid w:val="15684BB0"/>
    <w:rsid w:val="16E01E1A"/>
    <w:rsid w:val="170457D3"/>
    <w:rsid w:val="17173A55"/>
    <w:rsid w:val="173E1327"/>
    <w:rsid w:val="1744345F"/>
    <w:rsid w:val="1769421D"/>
    <w:rsid w:val="179A47FF"/>
    <w:rsid w:val="17B929AE"/>
    <w:rsid w:val="180401FA"/>
    <w:rsid w:val="180A4855"/>
    <w:rsid w:val="185111A4"/>
    <w:rsid w:val="195448E3"/>
    <w:rsid w:val="19A85AA6"/>
    <w:rsid w:val="19EA6BAE"/>
    <w:rsid w:val="1B0D39DF"/>
    <w:rsid w:val="1B581F69"/>
    <w:rsid w:val="1BF31B8E"/>
    <w:rsid w:val="1C4A3109"/>
    <w:rsid w:val="1CA41DF6"/>
    <w:rsid w:val="1CFA3475"/>
    <w:rsid w:val="1E611F29"/>
    <w:rsid w:val="1EB26218"/>
    <w:rsid w:val="1F485A62"/>
    <w:rsid w:val="1F510D7B"/>
    <w:rsid w:val="1FE62FE2"/>
    <w:rsid w:val="20D22409"/>
    <w:rsid w:val="21F74DB6"/>
    <w:rsid w:val="2286600C"/>
    <w:rsid w:val="23235919"/>
    <w:rsid w:val="23B07237"/>
    <w:rsid w:val="23D04D07"/>
    <w:rsid w:val="241130E3"/>
    <w:rsid w:val="24231158"/>
    <w:rsid w:val="2477265B"/>
    <w:rsid w:val="249806A6"/>
    <w:rsid w:val="25E672AF"/>
    <w:rsid w:val="25FA71A7"/>
    <w:rsid w:val="29D96DE6"/>
    <w:rsid w:val="2A017181"/>
    <w:rsid w:val="2A096906"/>
    <w:rsid w:val="2A852E16"/>
    <w:rsid w:val="2B935F8B"/>
    <w:rsid w:val="2C7D36A6"/>
    <w:rsid w:val="2D275BA3"/>
    <w:rsid w:val="2D2937A4"/>
    <w:rsid w:val="2DA12880"/>
    <w:rsid w:val="2DE60FE9"/>
    <w:rsid w:val="2E2E375B"/>
    <w:rsid w:val="2E3F5130"/>
    <w:rsid w:val="2EA436B8"/>
    <w:rsid w:val="2F435E75"/>
    <w:rsid w:val="30E278B7"/>
    <w:rsid w:val="30F731BF"/>
    <w:rsid w:val="316C4699"/>
    <w:rsid w:val="31D5300E"/>
    <w:rsid w:val="32074AE8"/>
    <w:rsid w:val="32452C35"/>
    <w:rsid w:val="32852BB9"/>
    <w:rsid w:val="335812CC"/>
    <w:rsid w:val="33625746"/>
    <w:rsid w:val="344C1AB1"/>
    <w:rsid w:val="34842458"/>
    <w:rsid w:val="348D1EBF"/>
    <w:rsid w:val="34AD46FA"/>
    <w:rsid w:val="34FF4619"/>
    <w:rsid w:val="355E7EBE"/>
    <w:rsid w:val="35D85D9C"/>
    <w:rsid w:val="38F05713"/>
    <w:rsid w:val="3A947EA8"/>
    <w:rsid w:val="3A99673A"/>
    <w:rsid w:val="3BA42785"/>
    <w:rsid w:val="3D240DAA"/>
    <w:rsid w:val="3E0317B2"/>
    <w:rsid w:val="3E0456CC"/>
    <w:rsid w:val="3E5B3A27"/>
    <w:rsid w:val="3E8D080A"/>
    <w:rsid w:val="3FA125F1"/>
    <w:rsid w:val="40731C07"/>
    <w:rsid w:val="415B0C46"/>
    <w:rsid w:val="419926B2"/>
    <w:rsid w:val="41A86B47"/>
    <w:rsid w:val="41F22847"/>
    <w:rsid w:val="4272131F"/>
    <w:rsid w:val="427B5BFE"/>
    <w:rsid w:val="43B92166"/>
    <w:rsid w:val="46075113"/>
    <w:rsid w:val="46EB3CE3"/>
    <w:rsid w:val="483702F5"/>
    <w:rsid w:val="48DF3E68"/>
    <w:rsid w:val="496124C9"/>
    <w:rsid w:val="4981416D"/>
    <w:rsid w:val="49F70D7E"/>
    <w:rsid w:val="4A131391"/>
    <w:rsid w:val="4B2374AE"/>
    <w:rsid w:val="4C9D1BF8"/>
    <w:rsid w:val="4D554104"/>
    <w:rsid w:val="4E4D00C9"/>
    <w:rsid w:val="4EDF5C92"/>
    <w:rsid w:val="50062CBA"/>
    <w:rsid w:val="519A7B5C"/>
    <w:rsid w:val="529918CE"/>
    <w:rsid w:val="52C56A72"/>
    <w:rsid w:val="53F807BB"/>
    <w:rsid w:val="543D4952"/>
    <w:rsid w:val="547728AF"/>
    <w:rsid w:val="549A20E2"/>
    <w:rsid w:val="560739EF"/>
    <w:rsid w:val="568E39EC"/>
    <w:rsid w:val="569B70A9"/>
    <w:rsid w:val="56CD7822"/>
    <w:rsid w:val="57116BC1"/>
    <w:rsid w:val="57B1507D"/>
    <w:rsid w:val="580435EA"/>
    <w:rsid w:val="580E6663"/>
    <w:rsid w:val="58597EAB"/>
    <w:rsid w:val="59483156"/>
    <w:rsid w:val="59EB7D63"/>
    <w:rsid w:val="59F32604"/>
    <w:rsid w:val="5AAC31E8"/>
    <w:rsid w:val="5B676E56"/>
    <w:rsid w:val="5B8B4179"/>
    <w:rsid w:val="5BB77C14"/>
    <w:rsid w:val="5BDA4827"/>
    <w:rsid w:val="5BE5773F"/>
    <w:rsid w:val="5C376DA8"/>
    <w:rsid w:val="5C69496B"/>
    <w:rsid w:val="5D904821"/>
    <w:rsid w:val="5E123B5A"/>
    <w:rsid w:val="5E511501"/>
    <w:rsid w:val="5EC02F59"/>
    <w:rsid w:val="5EC13142"/>
    <w:rsid w:val="5EFE064F"/>
    <w:rsid w:val="60CF13EE"/>
    <w:rsid w:val="61E805DF"/>
    <w:rsid w:val="62084CF3"/>
    <w:rsid w:val="624B7882"/>
    <w:rsid w:val="62AA085A"/>
    <w:rsid w:val="657B3C25"/>
    <w:rsid w:val="65E359B8"/>
    <w:rsid w:val="65E868EF"/>
    <w:rsid w:val="66C83DD1"/>
    <w:rsid w:val="69067CBE"/>
    <w:rsid w:val="6A0A1799"/>
    <w:rsid w:val="6B2E4316"/>
    <w:rsid w:val="6BE55234"/>
    <w:rsid w:val="6DD225CB"/>
    <w:rsid w:val="6DD63CD1"/>
    <w:rsid w:val="6F0942B2"/>
    <w:rsid w:val="6F117429"/>
    <w:rsid w:val="6F1D1524"/>
    <w:rsid w:val="6FFC4D49"/>
    <w:rsid w:val="704D029C"/>
    <w:rsid w:val="70ED1816"/>
    <w:rsid w:val="72431F7D"/>
    <w:rsid w:val="72713655"/>
    <w:rsid w:val="729B686F"/>
    <w:rsid w:val="731629DD"/>
    <w:rsid w:val="73703706"/>
    <w:rsid w:val="766671EE"/>
    <w:rsid w:val="767C72BC"/>
    <w:rsid w:val="786A0485"/>
    <w:rsid w:val="78B804CC"/>
    <w:rsid w:val="799727D8"/>
    <w:rsid w:val="7A79519C"/>
    <w:rsid w:val="7AD37CAB"/>
    <w:rsid w:val="7AD51A33"/>
    <w:rsid w:val="7ADD4010"/>
    <w:rsid w:val="7B311EAC"/>
    <w:rsid w:val="7BBA65DF"/>
    <w:rsid w:val="7C36041D"/>
    <w:rsid w:val="7C42596D"/>
    <w:rsid w:val="7CD1297B"/>
    <w:rsid w:val="7EC22BB5"/>
    <w:rsid w:val="7F0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next w:val="1"/>
    <w:link w:val="46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9"/>
    <w:unhideWhenUsed/>
    <w:qFormat/>
    <w:uiPriority w:val="0"/>
  </w:style>
  <w:style w:type="paragraph" w:styleId="13">
    <w:name w:val="Body Text"/>
    <w:basedOn w:val="1"/>
    <w:link w:val="86"/>
    <w:qFormat/>
    <w:uiPriority w:val="0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14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5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1">
    <w:name w:val="Table Grid"/>
    <w:basedOn w:val="2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Times New Roman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7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8">
    <w:name w:val="TAC"/>
    <w:basedOn w:val="29"/>
    <w:link w:val="30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9">
    <w:name w:val="TAL"/>
    <w:basedOn w:val="1"/>
    <w:link w:val="58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30">
    <w:name w:val="TAC Char"/>
    <w:link w:val="28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8"/>
    <w:link w:val="34"/>
    <w:qFormat/>
    <w:uiPriority w:val="99"/>
    <w:rPr>
      <w:b/>
      <w:bCs/>
    </w:rPr>
  </w:style>
  <w:style w:type="character" w:customStyle="1" w:styleId="34">
    <w:name w:val="TAH Car"/>
    <w:link w:val="33"/>
    <w:qFormat/>
    <w:uiPriority w:val="99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6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4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5"/>
    <w:qFormat/>
    <w:uiPriority w:val="99"/>
    <w:rPr>
      <w:sz w:val="18"/>
      <w:szCs w:val="18"/>
    </w:rPr>
  </w:style>
  <w:style w:type="character" w:customStyle="1" w:styleId="49">
    <w:name w:val="批注文字 字符"/>
    <w:basedOn w:val="22"/>
    <w:link w:val="12"/>
    <w:qFormat/>
    <w:uiPriority w:val="0"/>
  </w:style>
  <w:style w:type="character" w:customStyle="1" w:styleId="50">
    <w:name w:val="批注主题 字符"/>
    <w:link w:val="19"/>
    <w:semiHidden/>
    <w:qFormat/>
    <w:uiPriority w:val="99"/>
    <w:rPr>
      <w:b/>
      <w:bCs/>
    </w:rPr>
  </w:style>
  <w:style w:type="paragraph" w:customStyle="1" w:styleId="51">
    <w:name w:val="B1"/>
    <w:basedOn w:val="17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locked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8">
    <w:name w:val="TAL Car"/>
    <w:link w:val="29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1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5">
    <w:name w:val="Doc-text2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6">
    <w:name w:val="Doc-title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9">
    <w:name w:val="H6 Char"/>
    <w:link w:val="68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1">
    <w:name w:val="NO Char1"/>
    <w:link w:val="70"/>
    <w:qFormat/>
    <w:uiPriority w:val="0"/>
    <w:rPr>
      <w:rFonts w:ascii="Times New Roman" w:hAnsi="Times New Roman" w:eastAsia="Times New Roman"/>
      <w:lang w:val="en-GB"/>
    </w:rPr>
  </w:style>
  <w:style w:type="character" w:customStyle="1" w:styleId="72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5">
    <w:name w:val="List Paragraph"/>
    <w:basedOn w:val="1"/>
    <w:link w:val="76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6">
    <w:name w:val="列表段落 字符"/>
    <w:link w:val="75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7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9">
    <w:name w:val="Placeholder Text"/>
    <w:basedOn w:val="22"/>
    <w:unhideWhenUsed/>
    <w:qFormat/>
    <w:uiPriority w:val="99"/>
    <w:rPr>
      <w:color w:val="808080"/>
    </w:rPr>
  </w:style>
  <w:style w:type="paragraph" w:customStyle="1" w:styleId="80">
    <w:name w:val="PL"/>
    <w:link w:val="8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1">
    <w:name w:val="PL Char"/>
    <w:link w:val="80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2">
    <w:name w:val="Proposal"/>
    <w:basedOn w:val="13"/>
    <w:link w:val="83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3">
    <w:name w:val="Proposal Char"/>
    <w:link w:val="82"/>
    <w:qFormat/>
    <w:uiPriority w:val="0"/>
    <w:rPr>
      <w:rFonts w:ascii="Arial" w:hAnsi="Arial" w:eastAsia="宋体"/>
      <w:b/>
      <w:bCs/>
      <w:lang w:val="en-GB"/>
    </w:rPr>
  </w:style>
  <w:style w:type="character" w:customStyle="1" w:styleId="84">
    <w:name w:val="normaltextrun"/>
    <w:basedOn w:val="22"/>
    <w:qFormat/>
    <w:uiPriority w:val="0"/>
  </w:style>
  <w:style w:type="character" w:customStyle="1" w:styleId="85">
    <w:name w:val="正文文本 字符"/>
    <w:basedOn w:val="22"/>
    <w:semiHidden/>
    <w:qFormat/>
    <w:uiPriority w:val="99"/>
    <w:rPr>
      <w:rFonts w:ascii="Times New Roman" w:hAnsi="Times New Roman"/>
      <w:sz w:val="24"/>
      <w:szCs w:val="24"/>
    </w:rPr>
  </w:style>
  <w:style w:type="character" w:customStyle="1" w:styleId="86">
    <w:name w:val="正文文本 字符1"/>
    <w:link w:val="13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87">
    <w:name w:val="cjk"/>
    <w:basedOn w:val="1"/>
    <w:qFormat/>
    <w:uiPriority w:val="0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  <w:style w:type="paragraph" w:customStyle="1" w:styleId="88">
    <w:name w:val="Agreement"/>
    <w:basedOn w:val="1"/>
    <w:next w:val="64"/>
    <w:qFormat/>
    <w:uiPriority w:val="99"/>
    <w:pPr>
      <w:numPr>
        <w:ilvl w:val="0"/>
        <w:numId w:val="3"/>
      </w:numPr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964</Words>
  <Characters>4224</Characters>
  <Lines>85</Lines>
  <Paragraphs>24</Paragraphs>
  <TotalTime>957</TotalTime>
  <ScaleCrop>false</ScaleCrop>
  <LinksUpToDate>false</LinksUpToDate>
  <CharactersWithSpaces>4905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2024-11-08T07:50:44Z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5DE17F75571642D0A3D7A6E2DFE38322</vt:lpwstr>
  </property>
</Properties>
</file>